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F14" w:rsidRDefault="00B80F14" w:rsidP="00B80F14">
      <w:pPr>
        <w:spacing w:before="0" w:after="0" w:line="240" w:lineRule="auto"/>
        <w:jc w:val="center"/>
        <w:rPr>
          <w:rFonts w:asciiTheme="majorHAnsi" w:hAnsiTheme="majorHAnsi"/>
          <w:sz w:val="24"/>
          <w:szCs w:val="24"/>
        </w:rPr>
      </w:pPr>
      <w:r>
        <w:rPr>
          <w:rFonts w:asciiTheme="majorHAnsi" w:hAnsiTheme="majorHAnsi"/>
          <w:sz w:val="24"/>
          <w:szCs w:val="24"/>
        </w:rPr>
        <w:t>ETSU Eco-Nuts</w:t>
      </w:r>
    </w:p>
    <w:p w:rsidR="00B80F14" w:rsidRDefault="00B80F14" w:rsidP="00B80F14">
      <w:pPr>
        <w:spacing w:before="0" w:after="0" w:line="240" w:lineRule="auto"/>
        <w:jc w:val="center"/>
        <w:rPr>
          <w:rFonts w:asciiTheme="majorHAnsi" w:hAnsiTheme="majorHAnsi"/>
          <w:sz w:val="24"/>
          <w:szCs w:val="24"/>
        </w:rPr>
      </w:pPr>
      <w:r>
        <w:rPr>
          <w:rFonts w:asciiTheme="majorHAnsi" w:hAnsiTheme="majorHAnsi"/>
          <w:sz w:val="24"/>
          <w:szCs w:val="24"/>
        </w:rPr>
        <w:t>East Tennessee State University</w:t>
      </w:r>
    </w:p>
    <w:p w:rsidR="00B80F14" w:rsidRDefault="00B80F14" w:rsidP="00B80F14">
      <w:pPr>
        <w:spacing w:before="0" w:after="0" w:line="240" w:lineRule="auto"/>
        <w:jc w:val="center"/>
        <w:rPr>
          <w:rFonts w:asciiTheme="majorHAnsi" w:hAnsiTheme="majorHAnsi"/>
          <w:sz w:val="24"/>
          <w:szCs w:val="24"/>
        </w:rPr>
      </w:pPr>
      <w:r>
        <w:rPr>
          <w:rFonts w:asciiTheme="majorHAnsi" w:hAnsiTheme="majorHAnsi"/>
          <w:sz w:val="24"/>
          <w:szCs w:val="24"/>
        </w:rPr>
        <w:t>Department of Sustainability</w:t>
      </w:r>
    </w:p>
    <w:p w:rsidR="00B80F14" w:rsidRDefault="00B80F14" w:rsidP="00B80F14">
      <w:pPr>
        <w:spacing w:before="0" w:after="0" w:line="240" w:lineRule="auto"/>
        <w:jc w:val="center"/>
        <w:rPr>
          <w:rFonts w:asciiTheme="majorHAnsi" w:hAnsiTheme="majorHAnsi"/>
          <w:sz w:val="24"/>
          <w:szCs w:val="24"/>
        </w:rPr>
      </w:pPr>
      <w:r>
        <w:rPr>
          <w:rFonts w:asciiTheme="majorHAnsi" w:hAnsiTheme="majorHAnsi"/>
          <w:sz w:val="24"/>
          <w:szCs w:val="24"/>
        </w:rPr>
        <w:t>Gogreen.etsu.edu</w:t>
      </w:r>
    </w:p>
    <w:p w:rsidR="00B80F14" w:rsidRPr="00B80F14" w:rsidRDefault="00B80F14" w:rsidP="00B80F14">
      <w:pPr>
        <w:spacing w:before="0" w:after="0" w:line="240" w:lineRule="auto"/>
        <w:jc w:val="center"/>
        <w:rPr>
          <w:rFonts w:asciiTheme="majorHAnsi" w:hAnsiTheme="majorHAnsi"/>
          <w:sz w:val="24"/>
          <w:szCs w:val="24"/>
        </w:rPr>
      </w:pPr>
    </w:p>
    <w:p w:rsidR="00133A83" w:rsidRPr="006F6EF5" w:rsidRDefault="008F6F96" w:rsidP="008F6F96">
      <w:pPr>
        <w:spacing w:before="0"/>
        <w:rPr>
          <w:rFonts w:asciiTheme="majorHAnsi" w:hAnsiTheme="majorHAnsi"/>
          <w:b/>
          <w:sz w:val="44"/>
          <w:szCs w:val="44"/>
        </w:rPr>
      </w:pPr>
      <w:r w:rsidRPr="006F6EF5">
        <w:rPr>
          <w:rFonts w:asciiTheme="majorHAnsi" w:hAnsiTheme="majorHAnsi"/>
          <w:b/>
          <w:sz w:val="44"/>
          <w:szCs w:val="44"/>
        </w:rPr>
        <w:t>News Release</w:t>
      </w:r>
    </w:p>
    <w:p w:rsidR="008F6F96" w:rsidRDefault="008F6F96" w:rsidP="008F6F96">
      <w:pPr>
        <w:spacing w:before="0" w:after="0" w:line="240" w:lineRule="auto"/>
        <w:rPr>
          <w:rFonts w:asciiTheme="majorHAnsi" w:hAnsiTheme="majorHAnsi"/>
          <w:sz w:val="24"/>
          <w:szCs w:val="24"/>
        </w:rPr>
      </w:pPr>
      <w:r>
        <w:rPr>
          <w:rFonts w:asciiTheme="majorHAnsi" w:hAnsiTheme="majorHAnsi"/>
          <w:sz w:val="24"/>
          <w:szCs w:val="24"/>
        </w:rPr>
        <w:t>FOR IMMEDIATE RELEASE                                                                        FOR MORE INFORMATION</w:t>
      </w:r>
    </w:p>
    <w:p w:rsidR="008F6F96" w:rsidRDefault="008F6F96" w:rsidP="008F6F96">
      <w:pPr>
        <w:spacing w:before="0" w:after="0" w:line="240" w:lineRule="auto"/>
        <w:rPr>
          <w:rFonts w:asciiTheme="majorHAnsi" w:hAnsiTheme="majorHAnsi"/>
          <w:sz w:val="24"/>
          <w:szCs w:val="24"/>
        </w:rPr>
      </w:pPr>
      <w:r>
        <w:rPr>
          <w:rFonts w:asciiTheme="majorHAnsi" w:hAnsiTheme="majorHAnsi"/>
          <w:sz w:val="24"/>
          <w:szCs w:val="24"/>
        </w:rPr>
        <w:t>9-12-11                                                                                                                                   Katelyn Garren</w:t>
      </w:r>
    </w:p>
    <w:p w:rsidR="008F6F96" w:rsidRDefault="008F6F96" w:rsidP="008F6F96">
      <w:pPr>
        <w:spacing w:before="0" w:after="0" w:line="240" w:lineRule="auto"/>
        <w:rPr>
          <w:rFonts w:asciiTheme="majorHAnsi" w:hAnsiTheme="majorHAnsi"/>
          <w:sz w:val="24"/>
          <w:szCs w:val="24"/>
        </w:rPr>
      </w:pPr>
      <w:r>
        <w:rPr>
          <w:rFonts w:asciiTheme="majorHAnsi" w:hAnsiTheme="majorHAnsi"/>
          <w:sz w:val="24"/>
          <w:szCs w:val="24"/>
        </w:rPr>
        <w:t xml:space="preserve">                                                                                                  Student, East Tennessee State University</w:t>
      </w:r>
    </w:p>
    <w:p w:rsidR="008F6F96" w:rsidRDefault="008F6F96" w:rsidP="008F6F96">
      <w:pPr>
        <w:spacing w:before="0" w:after="0" w:line="240" w:lineRule="auto"/>
        <w:rPr>
          <w:rFonts w:asciiTheme="majorHAnsi" w:hAnsiTheme="majorHAnsi"/>
          <w:sz w:val="24"/>
          <w:szCs w:val="24"/>
        </w:rPr>
      </w:pPr>
      <w:r>
        <w:rPr>
          <w:rFonts w:asciiTheme="majorHAnsi" w:hAnsiTheme="majorHAnsi"/>
          <w:sz w:val="24"/>
          <w:szCs w:val="24"/>
        </w:rPr>
        <w:t xml:space="preserve">                                                                                                                                                    865-323-3670</w:t>
      </w:r>
    </w:p>
    <w:p w:rsidR="008F6F96" w:rsidRDefault="008F6F96" w:rsidP="008F6F96">
      <w:pPr>
        <w:spacing w:before="0" w:after="0" w:line="240" w:lineRule="auto"/>
        <w:rPr>
          <w:rFonts w:asciiTheme="majorHAnsi" w:hAnsiTheme="majorHAnsi"/>
          <w:sz w:val="24"/>
          <w:szCs w:val="24"/>
        </w:rPr>
      </w:pPr>
      <w:r>
        <w:rPr>
          <w:rFonts w:asciiTheme="majorHAnsi" w:hAnsiTheme="majorHAnsi"/>
          <w:sz w:val="24"/>
          <w:szCs w:val="24"/>
        </w:rPr>
        <w:t xml:space="preserve">                                                                                                                              </w:t>
      </w:r>
      <w:r w:rsidRPr="008F6F96">
        <w:rPr>
          <w:rFonts w:asciiTheme="majorHAnsi" w:hAnsiTheme="majorHAnsi"/>
          <w:sz w:val="24"/>
          <w:szCs w:val="24"/>
        </w:rPr>
        <w:t>Zkhg2@goldmail.etsu.edu</w:t>
      </w:r>
      <w:r>
        <w:rPr>
          <w:rFonts w:asciiTheme="majorHAnsi" w:hAnsiTheme="majorHAnsi"/>
          <w:sz w:val="24"/>
          <w:szCs w:val="24"/>
        </w:rPr>
        <w:t xml:space="preserve"> </w:t>
      </w:r>
    </w:p>
    <w:p w:rsidR="008F6F96" w:rsidRDefault="008F6F96" w:rsidP="008F6F96">
      <w:pPr>
        <w:spacing w:before="0" w:after="0" w:line="240" w:lineRule="auto"/>
        <w:rPr>
          <w:rFonts w:asciiTheme="majorHAnsi" w:hAnsiTheme="majorHAnsi"/>
          <w:sz w:val="24"/>
          <w:szCs w:val="24"/>
        </w:rPr>
      </w:pPr>
    </w:p>
    <w:p w:rsidR="008F6F96" w:rsidRDefault="008F6F96" w:rsidP="008F6F96">
      <w:pPr>
        <w:spacing w:before="0" w:after="0" w:line="240" w:lineRule="auto"/>
        <w:rPr>
          <w:rFonts w:asciiTheme="majorHAnsi" w:hAnsiTheme="majorHAnsi"/>
          <w:sz w:val="24"/>
          <w:szCs w:val="24"/>
        </w:rPr>
      </w:pPr>
    </w:p>
    <w:p w:rsidR="006F6EF5" w:rsidRDefault="006F6EF5" w:rsidP="008F6F96">
      <w:pPr>
        <w:spacing w:before="0" w:after="0"/>
        <w:jc w:val="center"/>
        <w:rPr>
          <w:rFonts w:asciiTheme="majorHAnsi" w:hAnsiTheme="majorHAnsi"/>
          <w:b/>
          <w:sz w:val="24"/>
          <w:szCs w:val="24"/>
        </w:rPr>
      </w:pPr>
    </w:p>
    <w:p w:rsidR="008F6F96" w:rsidRDefault="008F6F96" w:rsidP="008F6F96">
      <w:pPr>
        <w:spacing w:before="0" w:after="0"/>
        <w:jc w:val="center"/>
        <w:rPr>
          <w:rFonts w:asciiTheme="majorHAnsi" w:hAnsiTheme="majorHAnsi"/>
          <w:sz w:val="24"/>
          <w:szCs w:val="24"/>
        </w:rPr>
      </w:pPr>
      <w:r>
        <w:rPr>
          <w:rFonts w:asciiTheme="majorHAnsi" w:hAnsiTheme="majorHAnsi"/>
          <w:b/>
          <w:sz w:val="24"/>
          <w:szCs w:val="24"/>
        </w:rPr>
        <w:t>Hydration Station Celebration</w:t>
      </w:r>
    </w:p>
    <w:p w:rsidR="006F6EF5" w:rsidRDefault="00F556FB" w:rsidP="008F6F96">
      <w:pPr>
        <w:spacing w:before="0" w:after="0"/>
        <w:rPr>
          <w:rFonts w:asciiTheme="majorHAnsi" w:hAnsiTheme="majorHAnsi"/>
          <w:sz w:val="24"/>
          <w:szCs w:val="24"/>
        </w:rPr>
      </w:pPr>
      <w:r>
        <w:rPr>
          <w:rFonts w:asciiTheme="majorHAnsi" w:hAnsiTheme="majorHAnsi"/>
          <w:sz w:val="24"/>
          <w:szCs w:val="24"/>
        </w:rPr>
        <w:tab/>
        <w:t>The ETSU Eco-</w:t>
      </w:r>
      <w:r w:rsidR="008F6F96">
        <w:rPr>
          <w:rFonts w:asciiTheme="majorHAnsi" w:hAnsiTheme="majorHAnsi"/>
          <w:sz w:val="24"/>
          <w:szCs w:val="24"/>
        </w:rPr>
        <w:t xml:space="preserve">Nuts spread sustainability awareness with a celebration in the CPA JOHNSON CITY, TN – </w:t>
      </w:r>
      <w:r w:rsidR="00B80F14">
        <w:rPr>
          <w:rFonts w:asciiTheme="majorHAnsi" w:hAnsiTheme="majorHAnsi"/>
          <w:sz w:val="24"/>
          <w:szCs w:val="24"/>
        </w:rPr>
        <w:t>ETSU</w:t>
      </w:r>
      <w:r>
        <w:rPr>
          <w:rFonts w:asciiTheme="majorHAnsi" w:hAnsiTheme="majorHAnsi"/>
          <w:sz w:val="24"/>
          <w:szCs w:val="24"/>
        </w:rPr>
        <w:t xml:space="preserve"> Eco-</w:t>
      </w:r>
      <w:r w:rsidR="008F6F96">
        <w:rPr>
          <w:rFonts w:asciiTheme="majorHAnsi" w:hAnsiTheme="majorHAnsi"/>
          <w:sz w:val="24"/>
          <w:szCs w:val="24"/>
        </w:rPr>
        <w:t>Nuts helped the East Tennessee State University’s Department of Sustainability celebrate on Wednesday, Sept 7, in the Center for Physical Activity</w:t>
      </w:r>
      <w:r w:rsidR="00B80F14">
        <w:rPr>
          <w:rFonts w:asciiTheme="majorHAnsi" w:hAnsiTheme="majorHAnsi"/>
          <w:sz w:val="24"/>
          <w:szCs w:val="24"/>
        </w:rPr>
        <w:t xml:space="preserve"> (CPA)</w:t>
      </w:r>
      <w:r w:rsidR="008F6F96">
        <w:rPr>
          <w:rFonts w:asciiTheme="majorHAnsi" w:hAnsiTheme="majorHAnsi"/>
          <w:sz w:val="24"/>
          <w:szCs w:val="24"/>
        </w:rPr>
        <w:t xml:space="preserve">. They </w:t>
      </w:r>
      <w:r w:rsidR="00B80F14">
        <w:rPr>
          <w:rFonts w:asciiTheme="majorHAnsi" w:hAnsiTheme="majorHAnsi"/>
          <w:sz w:val="24"/>
          <w:szCs w:val="24"/>
        </w:rPr>
        <w:t>celebrated</w:t>
      </w:r>
      <w:r w:rsidR="008F6F96">
        <w:rPr>
          <w:rFonts w:asciiTheme="majorHAnsi" w:hAnsiTheme="majorHAnsi"/>
          <w:sz w:val="24"/>
          <w:szCs w:val="24"/>
        </w:rPr>
        <w:t xml:space="preserve"> the addition of </w:t>
      </w:r>
      <w:r w:rsidR="006F6EF5">
        <w:rPr>
          <w:rFonts w:asciiTheme="majorHAnsi" w:hAnsiTheme="majorHAnsi"/>
          <w:sz w:val="24"/>
          <w:szCs w:val="24"/>
        </w:rPr>
        <w:t>six</w:t>
      </w:r>
      <w:r w:rsidR="008F6F96">
        <w:rPr>
          <w:rFonts w:asciiTheme="majorHAnsi" w:hAnsiTheme="majorHAnsi"/>
          <w:sz w:val="24"/>
          <w:szCs w:val="24"/>
        </w:rPr>
        <w:t xml:space="preserve"> hydration stations to the ETSU campus. </w:t>
      </w:r>
    </w:p>
    <w:p w:rsidR="00B80F14" w:rsidRDefault="006F6EF5" w:rsidP="004F6B2B">
      <w:pPr>
        <w:spacing w:before="0" w:after="0"/>
        <w:rPr>
          <w:rFonts w:asciiTheme="majorHAnsi" w:hAnsiTheme="majorHAnsi"/>
          <w:sz w:val="24"/>
          <w:szCs w:val="24"/>
        </w:rPr>
      </w:pPr>
      <w:r>
        <w:rPr>
          <w:rFonts w:asciiTheme="majorHAnsi" w:hAnsiTheme="majorHAnsi"/>
          <w:sz w:val="24"/>
          <w:szCs w:val="24"/>
        </w:rPr>
        <w:tab/>
        <w:t xml:space="preserve">A hydration station is an extension of a water fountain. A bottle is set on the station and with the push of a button, it is filled with water. The design allows people to carry reusable bottles with them around campus to be refilled. This will cut down on how many plastic bottles are purchased and thrown away.  </w:t>
      </w:r>
      <w:r w:rsidR="002D0136">
        <w:rPr>
          <w:rFonts w:asciiTheme="majorHAnsi" w:hAnsiTheme="majorHAnsi"/>
          <w:sz w:val="24"/>
          <w:szCs w:val="24"/>
        </w:rPr>
        <w:t>“I saw them [hydration stations] at another university and I was wondering when ETSU was going to get them,” says senior ETSU student Ann Fleming.</w:t>
      </w:r>
    </w:p>
    <w:p w:rsidR="00B80F14" w:rsidRDefault="002D0136" w:rsidP="00B80F14">
      <w:pPr>
        <w:spacing w:before="0" w:after="0"/>
        <w:ind w:firstLine="720"/>
        <w:rPr>
          <w:rFonts w:asciiTheme="majorHAnsi" w:hAnsiTheme="majorHAnsi"/>
          <w:sz w:val="24"/>
          <w:szCs w:val="24"/>
        </w:rPr>
      </w:pPr>
      <w:r>
        <w:rPr>
          <w:rFonts w:asciiTheme="majorHAnsi" w:hAnsiTheme="majorHAnsi"/>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43.25pt;margin-top:82.95pt;width:186.55pt;height:25.35pt;z-index:251660288;mso-width-relative:margin;mso-height-relative:margin" fillcolor="white [3212]" stroked="f">
            <v:textbox>
              <w:txbxContent>
                <w:sdt>
                  <w:sdtPr>
                    <w:id w:val="568603642"/>
                    <w:placeholder>
                      <w:docPart w:val="07281A6F8D394D468BD18FEFAB174224"/>
                    </w:placeholder>
                    <w:temporary/>
                    <w:showingPlcHdr/>
                  </w:sdtPr>
                  <w:sdtContent>
                    <w:p w:rsidR="00B318C0" w:rsidRDefault="00B318C0">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6F6EF5">
        <w:rPr>
          <w:rFonts w:asciiTheme="majorHAnsi" w:hAnsiTheme="majorHAnsi"/>
          <w:sz w:val="24"/>
          <w:szCs w:val="24"/>
        </w:rPr>
        <w:t xml:space="preserve">The hydration station celebration </w:t>
      </w:r>
      <w:r w:rsidR="00B80F14">
        <w:rPr>
          <w:rFonts w:asciiTheme="majorHAnsi" w:hAnsiTheme="majorHAnsi"/>
          <w:sz w:val="24"/>
          <w:szCs w:val="24"/>
        </w:rPr>
        <w:t>was funded by the campus sustainability f</w:t>
      </w:r>
      <w:r w:rsidR="006F6EF5" w:rsidRPr="006F6EF5">
        <w:rPr>
          <w:rFonts w:asciiTheme="majorHAnsi" w:hAnsiTheme="majorHAnsi"/>
          <w:sz w:val="24"/>
          <w:szCs w:val="24"/>
        </w:rPr>
        <w:t>ee and the Department of Sustainability</w:t>
      </w:r>
      <w:r w:rsidR="006F6EF5">
        <w:rPr>
          <w:rFonts w:asciiTheme="majorHAnsi" w:hAnsiTheme="majorHAnsi"/>
          <w:sz w:val="24"/>
          <w:szCs w:val="24"/>
        </w:rPr>
        <w:t xml:space="preserve">. </w:t>
      </w:r>
      <w:r w:rsidR="00A75607">
        <w:rPr>
          <w:rFonts w:asciiTheme="majorHAnsi" w:hAnsiTheme="majorHAnsi"/>
          <w:sz w:val="24"/>
          <w:szCs w:val="24"/>
        </w:rPr>
        <w:t>Currently</w:t>
      </w:r>
      <w:r w:rsidR="00F556FB">
        <w:rPr>
          <w:rFonts w:asciiTheme="majorHAnsi" w:hAnsiTheme="majorHAnsi"/>
          <w:sz w:val="24"/>
          <w:szCs w:val="24"/>
        </w:rPr>
        <w:t>,</w:t>
      </w:r>
      <w:r w:rsidR="00A75607">
        <w:rPr>
          <w:rFonts w:asciiTheme="majorHAnsi" w:hAnsiTheme="majorHAnsi"/>
          <w:sz w:val="24"/>
          <w:szCs w:val="24"/>
        </w:rPr>
        <w:t xml:space="preserve"> the six hydration stations are located in the </w:t>
      </w:r>
      <w:r w:rsidR="00A75607">
        <w:rPr>
          <w:rFonts w:asciiTheme="majorHAnsi" w:hAnsiTheme="majorHAnsi"/>
          <w:sz w:val="24"/>
          <w:szCs w:val="24"/>
        </w:rPr>
        <w:lastRenderedPageBreak/>
        <w:t>C</w:t>
      </w:r>
      <w:r w:rsidR="00B80F14">
        <w:rPr>
          <w:rFonts w:asciiTheme="majorHAnsi" w:hAnsiTheme="majorHAnsi"/>
          <w:sz w:val="24"/>
          <w:szCs w:val="24"/>
        </w:rPr>
        <w:t>PA, Sherrod Library, Nicks Hall</w:t>
      </w:r>
      <w:r w:rsidR="00A75607">
        <w:rPr>
          <w:rFonts w:asciiTheme="majorHAnsi" w:hAnsiTheme="majorHAnsi"/>
          <w:sz w:val="24"/>
          <w:szCs w:val="24"/>
        </w:rPr>
        <w:t xml:space="preserve"> and Brooks Gym. </w:t>
      </w:r>
      <w:r>
        <w:rPr>
          <w:rFonts w:asciiTheme="majorHAnsi" w:hAnsiTheme="majorHAnsi"/>
          <w:sz w:val="24"/>
          <w:szCs w:val="24"/>
        </w:rPr>
        <w:t>“The hydration stations were a great idea. I always use them when I go to the CPA,” says Fleming.</w:t>
      </w:r>
    </w:p>
    <w:p w:rsidR="004F6B2B" w:rsidRDefault="00A75607" w:rsidP="00B80F14">
      <w:pPr>
        <w:spacing w:before="0" w:after="0"/>
        <w:ind w:firstLine="720"/>
        <w:rPr>
          <w:rFonts w:asciiTheme="majorHAnsi" w:hAnsiTheme="majorHAnsi"/>
          <w:sz w:val="24"/>
          <w:szCs w:val="24"/>
        </w:rPr>
      </w:pPr>
      <w:r>
        <w:rPr>
          <w:rFonts w:asciiTheme="majorHAnsi" w:hAnsiTheme="majorHAnsi"/>
          <w:sz w:val="24"/>
          <w:szCs w:val="24"/>
        </w:rPr>
        <w:t>The prospects of more hydration stations coming to campus are good. “We are installing two</w:t>
      </w:r>
      <w:r w:rsidRPr="00A75607">
        <w:rPr>
          <w:rFonts w:asciiTheme="majorHAnsi" w:hAnsiTheme="majorHAnsi"/>
          <w:sz w:val="24"/>
          <w:szCs w:val="24"/>
        </w:rPr>
        <w:t xml:space="preserve"> additional units in the next few months and hope to install more around the camp</w:t>
      </w:r>
      <w:r>
        <w:rPr>
          <w:rFonts w:asciiTheme="majorHAnsi" w:hAnsiTheme="majorHAnsi"/>
          <w:sz w:val="24"/>
          <w:szCs w:val="24"/>
        </w:rPr>
        <w:t xml:space="preserve">us if funding becomes available’”, says Kathleen Moore, </w:t>
      </w:r>
      <w:r w:rsidR="002D0136">
        <w:rPr>
          <w:rFonts w:asciiTheme="majorHAnsi" w:hAnsiTheme="majorHAnsi"/>
          <w:sz w:val="24"/>
          <w:szCs w:val="24"/>
        </w:rPr>
        <w:t>a</w:t>
      </w:r>
      <w:r>
        <w:rPr>
          <w:rFonts w:asciiTheme="majorHAnsi" w:hAnsiTheme="majorHAnsi"/>
          <w:sz w:val="24"/>
          <w:szCs w:val="24"/>
        </w:rPr>
        <w:t>dvisor of the Eco Nuts and Director of Sustainability at ETSU.</w:t>
      </w:r>
    </w:p>
    <w:p w:rsidR="00B80F14" w:rsidRDefault="006F6EF5" w:rsidP="004F6B2B">
      <w:pPr>
        <w:spacing w:before="0" w:after="0"/>
        <w:ind w:firstLine="720"/>
        <w:rPr>
          <w:rFonts w:asciiTheme="majorHAnsi" w:hAnsiTheme="majorHAnsi"/>
          <w:sz w:val="24"/>
          <w:szCs w:val="24"/>
        </w:rPr>
      </w:pPr>
      <w:r>
        <w:rPr>
          <w:rFonts w:asciiTheme="majorHAnsi" w:hAnsiTheme="majorHAnsi"/>
          <w:sz w:val="24"/>
          <w:szCs w:val="24"/>
        </w:rPr>
        <w:t xml:space="preserve">At the event, the Eco Nuts handed out 250 reusable water bottles to students who came by the CPA for the celebration. According to the president of the Eco Nuts, Jared Jones, all 250 bottles were given out in two and a half hours. </w:t>
      </w:r>
      <w:r w:rsidR="00A75607">
        <w:rPr>
          <w:rFonts w:asciiTheme="majorHAnsi" w:hAnsiTheme="majorHAnsi"/>
          <w:sz w:val="24"/>
          <w:szCs w:val="24"/>
        </w:rPr>
        <w:t xml:space="preserve">The Eco Nuts also </w:t>
      </w:r>
      <w:r w:rsidR="00B80F14">
        <w:rPr>
          <w:rFonts w:asciiTheme="majorHAnsi" w:hAnsiTheme="majorHAnsi"/>
          <w:sz w:val="24"/>
          <w:szCs w:val="24"/>
        </w:rPr>
        <w:t>distributed</w:t>
      </w:r>
      <w:r w:rsidR="00A75607">
        <w:rPr>
          <w:rFonts w:asciiTheme="majorHAnsi" w:hAnsiTheme="majorHAnsi"/>
          <w:sz w:val="24"/>
          <w:szCs w:val="24"/>
        </w:rPr>
        <w:t xml:space="preserve"> sustainability stickers and brochures </w:t>
      </w:r>
      <w:r w:rsidR="00B80F14">
        <w:rPr>
          <w:rFonts w:asciiTheme="majorHAnsi" w:hAnsiTheme="majorHAnsi"/>
          <w:sz w:val="24"/>
          <w:szCs w:val="24"/>
        </w:rPr>
        <w:t xml:space="preserve">on recycling to the crowd. </w:t>
      </w:r>
    </w:p>
    <w:p w:rsidR="004F6B2B" w:rsidRDefault="00B80F14" w:rsidP="00B80F14">
      <w:pPr>
        <w:spacing w:before="0" w:after="0"/>
        <w:ind w:firstLine="720"/>
        <w:rPr>
          <w:rFonts w:asciiTheme="majorHAnsi" w:hAnsiTheme="majorHAnsi"/>
          <w:sz w:val="24"/>
          <w:szCs w:val="24"/>
        </w:rPr>
      </w:pPr>
      <w:r>
        <w:rPr>
          <w:rFonts w:asciiTheme="majorHAnsi" w:hAnsiTheme="majorHAnsi"/>
          <w:sz w:val="24"/>
          <w:szCs w:val="24"/>
        </w:rPr>
        <w:t>T</w:t>
      </w:r>
      <w:r w:rsidR="00A75607">
        <w:rPr>
          <w:rFonts w:asciiTheme="majorHAnsi" w:hAnsiTheme="majorHAnsi"/>
          <w:sz w:val="24"/>
          <w:szCs w:val="24"/>
        </w:rPr>
        <w:t>he event</w:t>
      </w:r>
      <w:r>
        <w:rPr>
          <w:rFonts w:asciiTheme="majorHAnsi" w:hAnsiTheme="majorHAnsi"/>
          <w:sz w:val="24"/>
          <w:szCs w:val="24"/>
        </w:rPr>
        <w:t xml:space="preserve"> intended</w:t>
      </w:r>
      <w:r w:rsidR="00A75607">
        <w:rPr>
          <w:rFonts w:asciiTheme="majorHAnsi" w:hAnsiTheme="majorHAnsi"/>
          <w:sz w:val="24"/>
          <w:szCs w:val="24"/>
        </w:rPr>
        <w:t xml:space="preserve"> to let students know about the hydration stations</w:t>
      </w:r>
      <w:r w:rsidR="004F6B2B">
        <w:rPr>
          <w:rFonts w:asciiTheme="majorHAnsi" w:hAnsiTheme="majorHAnsi"/>
          <w:sz w:val="24"/>
          <w:szCs w:val="24"/>
        </w:rPr>
        <w:t>, educate them on the importance of sustainability, and let them meet the campus Eco Nuts.</w:t>
      </w:r>
    </w:p>
    <w:p w:rsidR="004F6B2B" w:rsidRDefault="004F6B2B" w:rsidP="00B80F14">
      <w:pPr>
        <w:spacing w:before="0" w:after="0"/>
        <w:ind w:firstLine="720"/>
        <w:rPr>
          <w:rFonts w:asciiTheme="majorHAnsi" w:hAnsiTheme="majorHAnsi"/>
          <w:sz w:val="24"/>
          <w:szCs w:val="24"/>
        </w:rPr>
      </w:pPr>
      <w:r>
        <w:rPr>
          <w:rFonts w:asciiTheme="majorHAnsi" w:hAnsiTheme="majorHAnsi"/>
          <w:sz w:val="24"/>
          <w:szCs w:val="24"/>
        </w:rPr>
        <w:t xml:space="preserve">The Eco-Nuts consist of 15 students who live on campus. Their job is to educate students in their halls and on campus about the importance of recycling, different sustainability efforts, and steps in making ETSU a “greener” campus. </w:t>
      </w:r>
      <w:r w:rsidR="00E66373">
        <w:rPr>
          <w:rFonts w:asciiTheme="majorHAnsi" w:hAnsiTheme="majorHAnsi"/>
          <w:sz w:val="24"/>
          <w:szCs w:val="24"/>
        </w:rPr>
        <w:t xml:space="preserve">They hope to hold many events and awareness opportunities in all of the residence halls on campus and hope to bring back Recycle Mania in the spring semester. </w:t>
      </w:r>
    </w:p>
    <w:p w:rsidR="00E66373" w:rsidRDefault="00E66373" w:rsidP="006F6EF5">
      <w:pPr>
        <w:spacing w:before="0" w:after="0"/>
        <w:ind w:firstLine="720"/>
        <w:rPr>
          <w:rFonts w:asciiTheme="majorHAnsi" w:hAnsiTheme="majorHAnsi" w:cs="Tahoma"/>
          <w:sz w:val="24"/>
          <w:szCs w:val="24"/>
        </w:rPr>
      </w:pPr>
      <w:r>
        <w:rPr>
          <w:rFonts w:asciiTheme="majorHAnsi" w:hAnsiTheme="majorHAnsi"/>
          <w:sz w:val="24"/>
          <w:szCs w:val="24"/>
        </w:rPr>
        <w:t xml:space="preserve">The Eco-Nuts meet every Monday night in the Centennial Hall lobby at 8 p.m. For more information you can visit their website at gogreen.etsu.edu or check out the ETSU Eco Nuts facebook and Twitter. If you have any questions about the Eco-Nuts program, you can email </w:t>
      </w:r>
      <w:r w:rsidRPr="00E66373">
        <w:rPr>
          <w:rFonts w:asciiTheme="majorHAnsi" w:hAnsiTheme="majorHAnsi" w:cs="Tahoma"/>
          <w:sz w:val="24"/>
          <w:szCs w:val="24"/>
        </w:rPr>
        <w:t>gogreen@mail.etsu.edu</w:t>
      </w:r>
      <w:r>
        <w:rPr>
          <w:rFonts w:asciiTheme="majorHAnsi" w:hAnsiTheme="majorHAnsi" w:cs="Tahoma"/>
          <w:sz w:val="24"/>
          <w:szCs w:val="24"/>
        </w:rPr>
        <w:t xml:space="preserve">. </w:t>
      </w:r>
    </w:p>
    <w:p w:rsidR="00E66373" w:rsidRDefault="00E66373" w:rsidP="002D0136">
      <w:pPr>
        <w:spacing w:before="0" w:after="0"/>
        <w:ind w:firstLine="720"/>
        <w:jc w:val="center"/>
        <w:rPr>
          <w:rFonts w:asciiTheme="majorHAnsi" w:hAnsiTheme="majorHAnsi" w:cs="Tahoma"/>
          <w:sz w:val="24"/>
          <w:szCs w:val="24"/>
        </w:rPr>
      </w:pPr>
      <w:r>
        <w:rPr>
          <w:rFonts w:asciiTheme="majorHAnsi" w:hAnsiTheme="majorHAnsi" w:cs="Tahoma"/>
          <w:sz w:val="24"/>
          <w:szCs w:val="24"/>
        </w:rPr>
        <w:t>###</w:t>
      </w:r>
    </w:p>
    <w:p w:rsidR="00E66373" w:rsidRPr="008F6F96" w:rsidRDefault="00E66373" w:rsidP="00E66373">
      <w:pPr>
        <w:spacing w:before="0" w:after="0"/>
        <w:ind w:firstLine="720"/>
        <w:jc w:val="center"/>
        <w:rPr>
          <w:rFonts w:asciiTheme="majorHAnsi" w:hAnsiTheme="majorHAnsi"/>
          <w:sz w:val="24"/>
          <w:szCs w:val="24"/>
        </w:rPr>
      </w:pPr>
    </w:p>
    <w:sectPr w:rsidR="00E66373" w:rsidRPr="008F6F96" w:rsidSect="00133A8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373" w:rsidRDefault="00E66373" w:rsidP="00E66373">
      <w:pPr>
        <w:spacing w:before="0" w:after="0" w:line="240" w:lineRule="auto"/>
      </w:pPr>
      <w:r>
        <w:separator/>
      </w:r>
    </w:p>
  </w:endnote>
  <w:endnote w:type="continuationSeparator" w:id="0">
    <w:p w:rsidR="00E66373" w:rsidRDefault="00E66373" w:rsidP="00E6637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8C0" w:rsidRDefault="00B318C0" w:rsidP="00B318C0">
    <w:pPr>
      <w:pStyle w:val="Footer"/>
      <w:jc w:val="center"/>
    </w:pPr>
    <w:r>
      <w:t>2</w:t>
    </w:r>
  </w:p>
  <w:p w:rsidR="00E66373" w:rsidRDefault="00E66373" w:rsidP="00E6637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373" w:rsidRDefault="00E66373" w:rsidP="00E66373">
      <w:pPr>
        <w:spacing w:before="0" w:after="0" w:line="240" w:lineRule="auto"/>
      </w:pPr>
      <w:r>
        <w:separator/>
      </w:r>
    </w:p>
  </w:footnote>
  <w:footnote w:type="continuationSeparator" w:id="0">
    <w:p w:rsidR="00E66373" w:rsidRDefault="00E66373" w:rsidP="00E66373">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rsids>
    <w:rsidRoot w:val="008F6F96"/>
    <w:rsid w:val="00133A83"/>
    <w:rsid w:val="00262F93"/>
    <w:rsid w:val="002D0136"/>
    <w:rsid w:val="004F6B2B"/>
    <w:rsid w:val="006138AB"/>
    <w:rsid w:val="006E030D"/>
    <w:rsid w:val="006F6EF5"/>
    <w:rsid w:val="00880DDF"/>
    <w:rsid w:val="008F6F96"/>
    <w:rsid w:val="009E1BE2"/>
    <w:rsid w:val="00A24F9A"/>
    <w:rsid w:val="00A75607"/>
    <w:rsid w:val="00B318C0"/>
    <w:rsid w:val="00B80F14"/>
    <w:rsid w:val="00D763AB"/>
    <w:rsid w:val="00E66373"/>
    <w:rsid w:val="00F55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80"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F96"/>
    <w:rPr>
      <w:color w:val="0000FF" w:themeColor="hyperlink"/>
      <w:u w:val="single"/>
    </w:rPr>
  </w:style>
  <w:style w:type="paragraph" w:styleId="Header">
    <w:name w:val="header"/>
    <w:basedOn w:val="Normal"/>
    <w:link w:val="HeaderChar"/>
    <w:uiPriority w:val="99"/>
    <w:semiHidden/>
    <w:unhideWhenUsed/>
    <w:rsid w:val="00E66373"/>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E66373"/>
  </w:style>
  <w:style w:type="paragraph" w:styleId="Footer">
    <w:name w:val="footer"/>
    <w:basedOn w:val="Normal"/>
    <w:link w:val="FooterChar"/>
    <w:uiPriority w:val="99"/>
    <w:unhideWhenUsed/>
    <w:rsid w:val="00E6637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66373"/>
  </w:style>
  <w:style w:type="paragraph" w:styleId="BalloonText">
    <w:name w:val="Balloon Text"/>
    <w:basedOn w:val="Normal"/>
    <w:link w:val="BalloonTextChar"/>
    <w:uiPriority w:val="99"/>
    <w:semiHidden/>
    <w:unhideWhenUsed/>
    <w:rsid w:val="00B318C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281A6F8D394D468BD18FEFAB174224"/>
        <w:category>
          <w:name w:val="General"/>
          <w:gallery w:val="placeholder"/>
        </w:category>
        <w:types>
          <w:type w:val="bbPlcHdr"/>
        </w:types>
        <w:behaviors>
          <w:behavior w:val="content"/>
        </w:behaviors>
        <w:guid w:val="{6C1A0616-4BD8-4F67-94A5-827F86A2389D}"/>
      </w:docPartPr>
      <w:docPartBody>
        <w:p w:rsidR="00E76CB6" w:rsidRDefault="00744357" w:rsidP="00744357">
          <w:pPr>
            <w:pStyle w:val="07281A6F8D394D468BD18FEFAB174224"/>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744357"/>
    <w:rsid w:val="002372E6"/>
    <w:rsid w:val="00744357"/>
    <w:rsid w:val="00B53359"/>
    <w:rsid w:val="00D56FD3"/>
    <w:rsid w:val="00E76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281A6F8D394D468BD18FEFAB174224">
    <w:name w:val="07281A6F8D394D468BD18FEFAB174224"/>
    <w:rsid w:val="00744357"/>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5</cp:revision>
  <cp:lastPrinted>2011-09-21T17:34:00Z</cp:lastPrinted>
  <dcterms:created xsi:type="dcterms:W3CDTF">2011-09-12T04:37:00Z</dcterms:created>
  <dcterms:modified xsi:type="dcterms:W3CDTF">2011-09-28T14:43:00Z</dcterms:modified>
</cp:coreProperties>
</file>